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4DDF" w14:textId="3B5515E3" w:rsidR="002B103B" w:rsidRPr="00314A43" w:rsidRDefault="00314A43" w:rsidP="002B103B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14A43">
        <w:rPr>
          <w:rFonts w:ascii="Times New Roman" w:hAnsi="Times New Roman"/>
          <w:b/>
          <w:bCs/>
          <w:sz w:val="24"/>
          <w:szCs w:val="24"/>
        </w:rPr>
        <w:t xml:space="preserve">Аннотация к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 w:rsidRPr="00314A43">
        <w:rPr>
          <w:rFonts w:ascii="Times New Roman" w:hAnsi="Times New Roman"/>
          <w:b/>
          <w:bCs/>
          <w:sz w:val="24"/>
          <w:szCs w:val="24"/>
        </w:rPr>
        <w:t>рограмме музыкального руководителя</w:t>
      </w:r>
      <w:r w:rsidR="00125EAA">
        <w:rPr>
          <w:rFonts w:ascii="Times New Roman" w:hAnsi="Times New Roman"/>
          <w:b/>
          <w:bCs/>
          <w:sz w:val="24"/>
          <w:szCs w:val="24"/>
        </w:rPr>
        <w:t xml:space="preserve"> Кабардиной А.Р.</w:t>
      </w:r>
    </w:p>
    <w:p w14:paraId="3BEDC861" w14:textId="5F5D50EC" w:rsidR="00FD4B8C" w:rsidRPr="002B103B" w:rsidRDefault="00FD4B8C" w:rsidP="002B103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B103B">
        <w:rPr>
          <w:rFonts w:ascii="Times New Roman" w:hAnsi="Times New Roman"/>
          <w:sz w:val="24"/>
          <w:szCs w:val="24"/>
        </w:rPr>
        <w:t>Рабочая программа (далее - Программа) музыкального руководителя муниципального автономного дошкольного образовательного учреждения МАДОУ «Детский сад № 366» разработана в соответствии с:</w:t>
      </w:r>
    </w:p>
    <w:p w14:paraId="2C2D0635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 xml:space="preserve">- Федеральным законом от </w:t>
      </w:r>
      <w:proofErr w:type="gramStart"/>
      <w:r w:rsidRPr="002B103B">
        <w:rPr>
          <w:rFonts w:ascii="Times New Roman" w:hAnsi="Times New Roman" w:cs="Times New Roman"/>
          <w:sz w:val="24"/>
          <w:szCs w:val="24"/>
        </w:rPr>
        <w:t>29.12.2012  №</w:t>
      </w:r>
      <w:proofErr w:type="gramEnd"/>
      <w:r w:rsidRPr="002B103B">
        <w:rPr>
          <w:rFonts w:ascii="Times New Roman" w:hAnsi="Times New Roman" w:cs="Times New Roman"/>
          <w:sz w:val="24"/>
          <w:szCs w:val="24"/>
        </w:rPr>
        <w:t xml:space="preserve"> 273-ФЗ  «Об образовании в Российской Федерации».</w:t>
      </w:r>
      <w:r w:rsidRPr="002B103B">
        <w:rPr>
          <w:rFonts w:ascii="Times New Roman" w:hAnsi="Times New Roman"/>
          <w:sz w:val="24"/>
          <w:szCs w:val="24"/>
        </w:rPr>
        <w:t xml:space="preserve"> Принят Государственной Думой 21 декабря 2012 года. Одобрен Советом Федерации 26 декабря 2012 года.</w:t>
      </w:r>
      <w:r w:rsidRPr="002B103B">
        <w:rPr>
          <w:rFonts w:ascii="Times New Roman" w:hAnsi="Times New Roman" w:cs="Times New Roman"/>
          <w:sz w:val="24"/>
          <w:szCs w:val="24"/>
        </w:rPr>
        <w:t>;</w:t>
      </w:r>
    </w:p>
    <w:p w14:paraId="5653F858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- Законом Республики Татарстан от 22.07.2013 № 68 – 3 РТ «Об образовании»;</w:t>
      </w:r>
    </w:p>
    <w:p w14:paraId="6E6B20AE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17.10. 2013 г. N </w:t>
      </w:r>
      <w:proofErr w:type="gramStart"/>
      <w:r w:rsidRPr="002B103B">
        <w:rPr>
          <w:rFonts w:ascii="Times New Roman" w:hAnsi="Times New Roman" w:cs="Times New Roman"/>
          <w:sz w:val="24"/>
          <w:szCs w:val="24"/>
        </w:rPr>
        <w:t>1155  «</w:t>
      </w:r>
      <w:proofErr w:type="gramEnd"/>
      <w:r w:rsidRPr="002B103B">
        <w:rPr>
          <w:rFonts w:ascii="Times New Roman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дошкольного образования);</w:t>
      </w:r>
    </w:p>
    <w:p w14:paraId="1ED1B5D0" w14:textId="77777777" w:rsidR="00FD4B8C" w:rsidRPr="002B103B" w:rsidRDefault="00FD4B8C" w:rsidP="002B103B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- П</w:t>
      </w:r>
      <w:r w:rsidRPr="002B103B">
        <w:rPr>
          <w:rFonts w:ascii="Times New Roman" w:hAnsi="Times New Roman" w:cs="Times New Roman"/>
          <w:sz w:val="24"/>
          <w:szCs w:val="24"/>
          <w:shd w:val="clear" w:color="auto" w:fill="FCFCFA"/>
        </w:rPr>
        <w:t xml:space="preserve">остановлением Главного государственного санитарного врача РФ </w:t>
      </w:r>
      <w:r w:rsidRPr="002B103B">
        <w:rPr>
          <w:rStyle w:val="a3"/>
          <w:rFonts w:ascii="Times New Roman" w:hAnsi="Times New Roman" w:cs="Times New Roman"/>
          <w:sz w:val="24"/>
          <w:szCs w:val="24"/>
        </w:rPr>
        <w:t>от 15.05. 2013г.  №</w:t>
      </w:r>
      <w:proofErr w:type="gramStart"/>
      <w:r w:rsidRPr="002B103B">
        <w:rPr>
          <w:rStyle w:val="a3"/>
          <w:rFonts w:ascii="Times New Roman" w:hAnsi="Times New Roman" w:cs="Times New Roman"/>
          <w:sz w:val="24"/>
          <w:szCs w:val="24"/>
        </w:rPr>
        <w:t>26  «</w:t>
      </w:r>
      <w:proofErr w:type="gramEnd"/>
      <w:r w:rsidRPr="002B103B">
        <w:rPr>
          <w:rStyle w:val="a3"/>
          <w:rFonts w:ascii="Times New Roman" w:hAnsi="Times New Roman" w:cs="Times New Roman"/>
          <w:sz w:val="24"/>
          <w:szCs w:val="24"/>
        </w:rPr>
        <w:t>Об утверждении САНПИН» 2.4.3049-13</w:t>
      </w:r>
      <w:r w:rsidRPr="002B103B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2B103B">
        <w:rPr>
          <w:rStyle w:val="a3"/>
          <w:rFonts w:ascii="Times New Roman" w:hAnsi="Times New Roman" w:cs="Times New Roman"/>
          <w:sz w:val="24"/>
          <w:szCs w:val="24"/>
        </w:rPr>
        <w:t xml:space="preserve"> ;</w:t>
      </w:r>
    </w:p>
    <w:p w14:paraId="6E38B71D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Style w:val="a3"/>
          <w:rFonts w:ascii="Times New Roman" w:hAnsi="Times New Roman" w:cs="Times New Roman"/>
          <w:sz w:val="24"/>
          <w:szCs w:val="24"/>
        </w:rPr>
        <w:t xml:space="preserve">-  </w:t>
      </w:r>
      <w:r w:rsidRPr="002B103B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от30.08.2013г.</w:t>
      </w:r>
    </w:p>
    <w:p w14:paraId="10D5C97A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14:paraId="749EFD32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- Законом Республики Татарстан от 03.03.2012г. № 16 «О государственных языках Республики Татарстан и других языках в Республике Татарстан»;</w:t>
      </w:r>
    </w:p>
    <w:p w14:paraId="126469FE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Республики Татарстан от 29.06.2001г. «О мерах по улучшению изучения родного, татарского, русского языков в ДОУ»;</w:t>
      </w:r>
    </w:p>
    <w:p w14:paraId="3142EE72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- Уставом МАДОУ «Детский сад № 366»;</w:t>
      </w:r>
    </w:p>
    <w:p w14:paraId="282D1DBC" w14:textId="77777777" w:rsidR="00FD4B8C" w:rsidRPr="002B103B" w:rsidRDefault="00FD4B8C" w:rsidP="002B103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103B">
        <w:rPr>
          <w:rFonts w:ascii="Times New Roman" w:hAnsi="Times New Roman" w:cs="Times New Roman"/>
          <w:sz w:val="24"/>
          <w:szCs w:val="24"/>
        </w:rPr>
        <w:t>Основной образовательной программы МАДОУ «Детский сад №366</w:t>
      </w:r>
      <w:r w:rsidRPr="002B103B">
        <w:rPr>
          <w:b/>
          <w:bCs/>
          <w:sz w:val="24"/>
          <w:szCs w:val="24"/>
        </w:rPr>
        <w:t xml:space="preserve"> </w:t>
      </w:r>
      <w:r w:rsidRPr="002B103B">
        <w:rPr>
          <w:rFonts w:ascii="Times New Roman" w:hAnsi="Times New Roman" w:cs="Times New Roman"/>
          <w:bCs/>
          <w:sz w:val="24"/>
          <w:szCs w:val="24"/>
        </w:rPr>
        <w:t xml:space="preserve">комбинированного </w:t>
      </w:r>
      <w:proofErr w:type="gramStart"/>
      <w:r w:rsidRPr="002B103B">
        <w:rPr>
          <w:rFonts w:ascii="Times New Roman" w:hAnsi="Times New Roman" w:cs="Times New Roman"/>
          <w:bCs/>
          <w:sz w:val="24"/>
          <w:szCs w:val="24"/>
        </w:rPr>
        <w:t>вида  с</w:t>
      </w:r>
      <w:proofErr w:type="gramEnd"/>
      <w:r w:rsidRPr="002B103B">
        <w:rPr>
          <w:rFonts w:ascii="Times New Roman" w:hAnsi="Times New Roman" w:cs="Times New Roman"/>
          <w:bCs/>
          <w:sz w:val="24"/>
          <w:szCs w:val="24"/>
        </w:rPr>
        <w:t xml:space="preserve"> татарским языком воспитания и обучения» Авиастроительного района  г. Казани;</w:t>
      </w:r>
    </w:p>
    <w:p w14:paraId="65DA7CDA" w14:textId="77777777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103B">
        <w:rPr>
          <w:rFonts w:ascii="Times New Roman" w:hAnsi="Times New Roman"/>
          <w:sz w:val="24"/>
          <w:szCs w:val="24"/>
        </w:rPr>
        <w:t xml:space="preserve">- Примерной основной общеобразовательной программой дошкольного образования «От рождения до школы» под редакцией Н.Е. Вераксы, Т.С. Комаровой, М. А. Васильевой.  </w:t>
      </w:r>
    </w:p>
    <w:p w14:paraId="09F4A2F2" w14:textId="77777777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B103B">
        <w:rPr>
          <w:rFonts w:ascii="Times New Roman" w:hAnsi="Times New Roman"/>
          <w:sz w:val="24"/>
          <w:szCs w:val="24"/>
        </w:rPr>
        <w:t xml:space="preserve">- Примерной парциальной </w:t>
      </w:r>
      <w:r w:rsidRPr="002B103B">
        <w:rPr>
          <w:rFonts w:ascii="Times New Roman" w:hAnsi="Times New Roman"/>
          <w:bCs/>
          <w:sz w:val="24"/>
          <w:szCs w:val="24"/>
        </w:rPr>
        <w:t>программой по музыкальному воспитанию детей дошкольного возраста «Ладушки»</w:t>
      </w:r>
      <w:r w:rsidRPr="002B103B">
        <w:rPr>
          <w:rFonts w:ascii="Times New Roman" w:hAnsi="Times New Roman"/>
          <w:bCs/>
          <w:iCs/>
          <w:sz w:val="24"/>
          <w:szCs w:val="24"/>
        </w:rPr>
        <w:t xml:space="preserve"> И. Каплуновой</w:t>
      </w:r>
      <w:r w:rsidRPr="002B103B">
        <w:rPr>
          <w:rFonts w:ascii="Times New Roman" w:hAnsi="Times New Roman"/>
          <w:bCs/>
          <w:sz w:val="24"/>
          <w:szCs w:val="24"/>
        </w:rPr>
        <w:t xml:space="preserve">, </w:t>
      </w:r>
      <w:r w:rsidRPr="002B103B">
        <w:rPr>
          <w:rFonts w:ascii="Times New Roman" w:hAnsi="Times New Roman"/>
          <w:bCs/>
          <w:iCs/>
          <w:sz w:val="24"/>
          <w:szCs w:val="24"/>
        </w:rPr>
        <w:t>И. Новоскольцевой</w:t>
      </w:r>
    </w:p>
    <w:p w14:paraId="091BD909" w14:textId="77777777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B103B">
        <w:rPr>
          <w:rFonts w:ascii="Times New Roman" w:hAnsi="Times New Roman"/>
          <w:bCs/>
          <w:iCs/>
          <w:sz w:val="24"/>
          <w:szCs w:val="24"/>
        </w:rPr>
        <w:t>- «Региональной программой дошкольного образования» под редакцией Р.К. Шаеховой.</w:t>
      </w:r>
    </w:p>
    <w:p w14:paraId="23ECF93D" w14:textId="1D80D9BC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B103B">
        <w:rPr>
          <w:rFonts w:ascii="Times New Roman" w:hAnsi="Times New Roman"/>
          <w:sz w:val="24"/>
          <w:szCs w:val="24"/>
        </w:rPr>
        <w:t>Рабочая программа музыкального руководителя МАДОУ «Детский сад №366» определяет содержание и организацию образовательной деятельности (Музыка) на уровне дошкольного образования.</w:t>
      </w:r>
    </w:p>
    <w:p w14:paraId="13792753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b/>
          <w:bCs/>
          <w:color w:val="000000"/>
          <w:shd w:val="clear" w:color="auto" w:fill="FFFFFF"/>
        </w:rPr>
        <w:lastRenderedPageBreak/>
        <w:t>Цель- </w:t>
      </w:r>
      <w:r w:rsidRPr="002B103B">
        <w:rPr>
          <w:color w:val="000000"/>
        </w:rPr>
        <w:t>- реализация содержания основной образовательной программы дошкольного образования для детей в соответствии с требованиями ФГОС дошкольного образования по музыкальному развитию воспитанников.</w:t>
      </w:r>
    </w:p>
    <w:p w14:paraId="29E65419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b/>
          <w:bCs/>
          <w:color w:val="000000"/>
        </w:rPr>
        <w:t>Задачи:</w:t>
      </w:r>
    </w:p>
    <w:p w14:paraId="04351EB9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формирование основ музыкальной культуры воспитанников;</w:t>
      </w:r>
    </w:p>
    <w:p w14:paraId="04E8584E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приобщение к музыкальному искусству;</w:t>
      </w:r>
    </w:p>
    <w:p w14:paraId="60906B8C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музыкальности детей;</w:t>
      </w:r>
    </w:p>
    <w:p w14:paraId="1F7AB114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способности эмоционально воспринимать музыку;</w:t>
      </w:r>
    </w:p>
    <w:p w14:paraId="40E8103A" w14:textId="77777777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воспитание интереса к музыкально-художественной деятельности;</w:t>
      </w:r>
    </w:p>
    <w:p w14:paraId="5D109EFF" w14:textId="52E2BC44" w:rsidR="00FD4B8C" w:rsidRPr="002B103B" w:rsidRDefault="00FD4B8C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детского музыкально-художественного творчества.</w:t>
      </w:r>
    </w:p>
    <w:p w14:paraId="35FA7521" w14:textId="77777777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Музыкальное занятие в группах дошкольного возраста имеет четкое построение.</w:t>
      </w:r>
    </w:p>
    <w:p w14:paraId="2CA33CE2" w14:textId="49A2008C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1.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Приветствие</w:t>
      </w:r>
    </w:p>
    <w:p w14:paraId="106F3AFA" w14:textId="77777777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Значение приветствия на занятии очень важно и методически оправданно.</w:t>
      </w:r>
    </w:p>
    <w:p w14:paraId="7B83F587" w14:textId="66FBC915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Педагог, здороваясь с детьми, настраивает их на позитив, создает атмосферу доброжелательности, заинтересованности и активного участия.</w:t>
      </w:r>
    </w:p>
    <w:p w14:paraId="7B8C80A2" w14:textId="0981975E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2.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Музыкально-ритмические движения</w:t>
      </w:r>
    </w:p>
    <w:p w14:paraId="0BB121C3" w14:textId="0F476E98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Музыкально-ритмические упражнения направлены на то, чтобы дети научились согласовывать свои движения с характером музыки, умели отражать в движении музыкальные образы, эмоционально отзывались на музыку, ориентировались в пространстве, координировали свои движения. В этот раздел включено два вида движений: общеразвивающие (ходьба, бег, прыжки, упражнения для рук) и танцевальные (полуприседания, хороводный шаг, поскоки, притопы и т. д.). Все эти движения в дальнейшем используются в играх, плясках, хороводах.</w:t>
      </w:r>
    </w:p>
    <w:p w14:paraId="76AAE5C8" w14:textId="7313FCEE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3.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Развитие чувства ритма. Игра на музыкальных инструментах.</w:t>
      </w:r>
    </w:p>
    <w:p w14:paraId="60DB3A42" w14:textId="41FF0767" w:rsidR="00EA277D" w:rsidRPr="002B103B" w:rsidRDefault="00EA277D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Разнообразные игры на развитие чувства ритма проводятся постоянно и неоднократно повторяются. Каждое новое задание переносится на последующие занятия, варьируется и исполняется детьми на музыкальных инструментах, что является основой детского музицирования. Игра на музыкальных инструментах тренирует мелкую мускулатуру пальцев рук, развивает координацию движений, чувство ритма, звуковысотный слух.</w:t>
      </w:r>
    </w:p>
    <w:p w14:paraId="781FD5E8" w14:textId="52853DDE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4.Пальчиковая гимнастика.</w:t>
      </w:r>
    </w:p>
    <w:p w14:paraId="37C946A8" w14:textId="33076472" w:rsidR="00FD4B8C" w:rsidRPr="002B103B" w:rsidRDefault="00FD4B8C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 xml:space="preserve">Пальчиковая гимнастика играет очень важную роль в общем развитии ребенка. Упражнения на развитие мелкой моторики укрепляют мелкие мышцы кисти руки, что, в свою очередь, помогает в игре на музыкальных инструментах, в рисовании, а в дальнейшем и письме, помогают детям отдохнуть, расслабиться на занятии. Разучивание </w:t>
      </w:r>
      <w:r w:rsidRPr="002B103B">
        <w:rPr>
          <w:rFonts w:ascii="Times New Roman" w:hAnsi="Times New Roman"/>
          <w:color w:val="262626"/>
          <w:sz w:val="24"/>
          <w:szCs w:val="24"/>
        </w:rPr>
        <w:lastRenderedPageBreak/>
        <w:t>при этом забавных стишков, прибауток развивает детскую память, речь, интонационную выразительность.</w:t>
      </w:r>
    </w:p>
    <w:p w14:paraId="055D2575" w14:textId="5BA7F7BA" w:rsidR="00EA277D" w:rsidRPr="002B103B" w:rsidRDefault="00EA277D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5.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Слушание музыки</w:t>
      </w:r>
    </w:p>
    <w:p w14:paraId="6172A842" w14:textId="77777777" w:rsidR="00EA277D" w:rsidRPr="002B103B" w:rsidRDefault="00EA277D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Слушание музыки в детском саду - очень важное, необходимое, а главное, интересное направление развития детей. Оно направлено на формирование основ музыкальной культуры. Реализовать эту цель помогает правильный, грамотный, доступный детскому восприятию отбор произведений.</w:t>
      </w:r>
    </w:p>
    <w:p w14:paraId="3DA53132" w14:textId="18DEEF7C" w:rsidR="00EA277D" w:rsidRPr="002B103B" w:rsidRDefault="00EA277D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 xml:space="preserve">Учитывая, что одной из задач </w:t>
      </w:r>
      <w:proofErr w:type="gramStart"/>
      <w:r w:rsidRPr="002B103B">
        <w:rPr>
          <w:rFonts w:ascii="Times New Roman" w:hAnsi="Times New Roman"/>
          <w:color w:val="262626"/>
          <w:sz w:val="24"/>
          <w:szCs w:val="24"/>
        </w:rPr>
        <w:t>программы  является</w:t>
      </w:r>
      <w:proofErr w:type="gramEnd"/>
      <w:r w:rsidRPr="002B103B">
        <w:rPr>
          <w:rFonts w:ascii="Times New Roman" w:hAnsi="Times New Roman"/>
          <w:color w:val="262626"/>
          <w:sz w:val="24"/>
          <w:szCs w:val="24"/>
        </w:rPr>
        <w:t xml:space="preserve"> знакомство с мировой музыкальной культурой, в репертуар включены произведения музыкальной классики</w:t>
      </w:r>
      <w:r w:rsidR="002B103B">
        <w:rPr>
          <w:rFonts w:ascii="Times New Roman" w:hAnsi="Times New Roman"/>
          <w:color w:val="262626"/>
          <w:sz w:val="24"/>
          <w:szCs w:val="24"/>
        </w:rPr>
        <w:t>, татарской</w:t>
      </w:r>
      <w:r w:rsidRPr="002B103B">
        <w:rPr>
          <w:rFonts w:ascii="Times New Roman" w:hAnsi="Times New Roman"/>
          <w:color w:val="262626"/>
          <w:sz w:val="24"/>
          <w:szCs w:val="24"/>
        </w:rPr>
        <w:t xml:space="preserve"> народной музыки</w:t>
      </w:r>
      <w:r w:rsidR="002B103B">
        <w:rPr>
          <w:rFonts w:ascii="Times New Roman" w:hAnsi="Times New Roman"/>
          <w:color w:val="262626"/>
          <w:sz w:val="24"/>
          <w:szCs w:val="24"/>
        </w:rPr>
        <w:t>, а также произведения татарских композиторов.</w:t>
      </w:r>
    </w:p>
    <w:p w14:paraId="64D74D50" w14:textId="2DDE6F5E" w:rsidR="00EA277D" w:rsidRPr="002B103B" w:rsidRDefault="00EA277D" w:rsidP="002B103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6.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Распевание, пение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.</w:t>
      </w:r>
    </w:p>
    <w:p w14:paraId="3B1F1193" w14:textId="2FA9C113" w:rsidR="00EA277D" w:rsidRPr="002B103B" w:rsidRDefault="00EA277D" w:rsidP="002B103B">
      <w:pPr>
        <w:spacing w:after="0" w:line="360" w:lineRule="auto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Распеванию и пению уделяется очень большое внимание.</w:t>
      </w:r>
      <w:r w:rsidR="002B103B">
        <w:rPr>
          <w:rFonts w:ascii="Times New Roman" w:hAnsi="Times New Roman"/>
          <w:color w:val="262626"/>
          <w:sz w:val="24"/>
          <w:szCs w:val="24"/>
        </w:rPr>
        <w:t xml:space="preserve"> </w:t>
      </w:r>
      <w:r w:rsidRPr="002B103B">
        <w:rPr>
          <w:rFonts w:ascii="Times New Roman" w:hAnsi="Times New Roman"/>
          <w:color w:val="262626"/>
          <w:sz w:val="24"/>
          <w:szCs w:val="24"/>
        </w:rPr>
        <w:t>Песни для детского исполнения должны быть доступны по содержанию, мелодически ярко окрашены, в нужном диапазоне.</w:t>
      </w:r>
      <w:r w:rsidR="002B103B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14:paraId="5B2E3EB0" w14:textId="3B8AE112" w:rsidR="00AC09D2" w:rsidRPr="002B103B" w:rsidRDefault="00AC09D2" w:rsidP="002B103B">
      <w:pPr>
        <w:spacing w:after="0" w:line="360" w:lineRule="auto"/>
        <w:jc w:val="both"/>
        <w:rPr>
          <w:rFonts w:ascii="Times New Roman" w:hAnsi="Times New Roman"/>
          <w:b/>
          <w:iCs/>
          <w:color w:val="262626"/>
          <w:sz w:val="24"/>
          <w:szCs w:val="24"/>
        </w:rPr>
      </w:pP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7.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Пляски, игры</w:t>
      </w:r>
      <w:r w:rsidRPr="002B103B">
        <w:rPr>
          <w:rFonts w:ascii="Times New Roman" w:hAnsi="Times New Roman"/>
          <w:b/>
          <w:iCs/>
          <w:color w:val="262626"/>
          <w:sz w:val="24"/>
          <w:szCs w:val="24"/>
        </w:rPr>
        <w:t>.</w:t>
      </w:r>
    </w:p>
    <w:p w14:paraId="59E93A64" w14:textId="2FD30481" w:rsidR="00AC09D2" w:rsidRDefault="002B103B" w:rsidP="002B103B">
      <w:pPr>
        <w:spacing w:after="0" w:line="360" w:lineRule="auto"/>
        <w:jc w:val="both"/>
        <w:rPr>
          <w:rFonts w:ascii="Times New Roman" w:hAnsi="Times New Roman"/>
          <w:color w:val="262626"/>
          <w:sz w:val="24"/>
          <w:szCs w:val="24"/>
        </w:rPr>
      </w:pPr>
      <w:r w:rsidRPr="002B103B">
        <w:rPr>
          <w:rFonts w:ascii="Times New Roman" w:hAnsi="Times New Roman"/>
          <w:color w:val="262626"/>
          <w:sz w:val="24"/>
          <w:szCs w:val="24"/>
        </w:rPr>
        <w:t>Основная цель этого раздела в занятии - дать возможность детям подвигаться под музыкальное сопровождение, создать радостное настроение. Закрепить в непринужденной атмосфере ритмические движения, правила игры, развивать ориентировку в пространстве, формировать коммуникативные отношения.</w:t>
      </w:r>
    </w:p>
    <w:p w14:paraId="4D609DD5" w14:textId="77777777" w:rsidR="004F2038" w:rsidRPr="002B103B" w:rsidRDefault="004F2038" w:rsidP="002B103B">
      <w:pPr>
        <w:spacing w:after="0" w:line="36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p w14:paraId="7BF92E7F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b/>
          <w:bCs/>
          <w:color w:val="000000"/>
        </w:rPr>
        <w:t>Основные задачи музыкального развития детей дошкольного возраста:</w:t>
      </w:r>
    </w:p>
    <w:p w14:paraId="2179C3A9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музыкальности детей, способности эмоционально воспринимать музыку</w:t>
      </w:r>
    </w:p>
    <w:p w14:paraId="5753F83E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музыкально-художественной деятельности;</w:t>
      </w:r>
    </w:p>
    <w:p w14:paraId="4B675829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приобщение к музыкальному искусству;</w:t>
      </w:r>
    </w:p>
    <w:p w14:paraId="56ADFD7A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музыкальности детей.</w:t>
      </w:r>
    </w:p>
    <w:p w14:paraId="6BE21054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Раздел «СЛУШАНИЕ»</w:t>
      </w:r>
    </w:p>
    <w:p w14:paraId="5A994CA4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ознакомление с музыкальными произведениями, их запоминание, накопление музыкальных впечатлений;</w:t>
      </w:r>
    </w:p>
    <w:p w14:paraId="461E1F99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музыкальных способностей и навыков культурного слушания музыки;</w:t>
      </w:r>
    </w:p>
    <w:p w14:paraId="37BBA746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14:paraId="350CE99E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способности эмоционально воспринимать музыку.</w:t>
      </w:r>
    </w:p>
    <w:p w14:paraId="4B6B2D49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Раздел «ПЕНИЕ»</w:t>
      </w:r>
    </w:p>
    <w:p w14:paraId="69B53005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формирование у детей певческих умений и навыков;</w:t>
      </w:r>
    </w:p>
    <w:p w14:paraId="67001C3C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lastRenderedPageBreak/>
        <w:t>- 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14:paraId="0A4823A2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14:paraId="0C8BBEAB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певческого голоса, укрепление и расширение его диапазона.</w:t>
      </w:r>
    </w:p>
    <w:p w14:paraId="681E5E2A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Раздел «МУЗЫКАЛЬНО - РИТМИЧЕСКИЕ ДВИЖЕНИЯ»</w:t>
      </w:r>
    </w:p>
    <w:p w14:paraId="700F6C5D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 xml:space="preserve">- развитие музыкального восприятия, музыкально-ритмического чувства </w:t>
      </w:r>
      <w:proofErr w:type="gramStart"/>
      <w:r w:rsidRPr="002B103B">
        <w:rPr>
          <w:color w:val="000000"/>
        </w:rPr>
        <w:t>и</w:t>
      </w:r>
      <w:proofErr w:type="gramEnd"/>
      <w:r w:rsidRPr="002B103B">
        <w:rPr>
          <w:color w:val="000000"/>
        </w:rPr>
        <w:t xml:space="preserve"> в связи с этим ритмичности движений;</w:t>
      </w:r>
    </w:p>
    <w:p w14:paraId="1ABD1656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обучение детей согласованию движений с характером музыкального произведения; наиболее яркими средствами музыкальной выразительности;</w:t>
      </w:r>
    </w:p>
    <w:p w14:paraId="630EA01B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пространственных и временных ориентировок;</w:t>
      </w:r>
    </w:p>
    <w:p w14:paraId="432114DC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обучение детей музыкально-ритмическим умениям и навыкам через игры, пляски и упражнения;</w:t>
      </w:r>
    </w:p>
    <w:p w14:paraId="672A08B9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художественно-творческих способностей.</w:t>
      </w:r>
    </w:p>
    <w:p w14:paraId="529D8203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Раздел «ИГРА НА ДЕТСКИХ МУЗЫКАЛЬНЫХ ИНСТРУМЕНТАХ»</w:t>
      </w:r>
    </w:p>
    <w:p w14:paraId="7F91A100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совершенствование эстетического восприятия и чувства ребенка,</w:t>
      </w:r>
    </w:p>
    <w:p w14:paraId="10DA7D21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становление и развитие волевых качеств: выдержка, настойчивость, целеустремленность, усидчивость.</w:t>
      </w:r>
    </w:p>
    <w:p w14:paraId="28FF25D8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сосредоточенности, памяти, фантазии, творческих способностей, музыкального вкуса.</w:t>
      </w:r>
    </w:p>
    <w:p w14:paraId="5F5B948D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знакомство с детскими музыкальными инструментами и обучение детей игре на них.</w:t>
      </w:r>
    </w:p>
    <w:p w14:paraId="580A68F6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развитие координации музыкального мышления и двигательных функций организма.</w:t>
      </w:r>
    </w:p>
    <w:p w14:paraId="2269922A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Раздел «ТВОРЧЕСТВО»: песенное, музыкально-игровое, танцевальное,</w:t>
      </w:r>
    </w:p>
    <w:p w14:paraId="47192535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импровизация на детских музыкальных инструментах</w:t>
      </w:r>
    </w:p>
    <w:p w14:paraId="2AB534D4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развивать способность творческого воображения при восприятии музыки;</w:t>
      </w:r>
    </w:p>
    <w:p w14:paraId="04B862F0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способствовать активизации фантазии ребенка,</w:t>
      </w:r>
    </w:p>
    <w:p w14:paraId="30B85453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развивать стремление к достижению самостоятельно поставленной задачи, к поискам форм для воплощения своего замысла;</w:t>
      </w:r>
    </w:p>
    <w:p w14:paraId="2A87C467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103B">
        <w:rPr>
          <w:color w:val="000000"/>
        </w:rPr>
        <w:t>- развивать способность к песенному, музыкально-игровому, танцевальному творчеству, к импровизации на детских музыкальных инструментах.</w:t>
      </w:r>
    </w:p>
    <w:p w14:paraId="35866B80" w14:textId="77777777" w:rsidR="002B103B" w:rsidRPr="002B103B" w:rsidRDefault="002B103B" w:rsidP="002B10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E3751C6" w14:textId="77777777" w:rsidR="002B103B" w:rsidRPr="002B103B" w:rsidRDefault="002B103B" w:rsidP="002B103B">
      <w:pPr>
        <w:spacing w:after="0" w:line="360" w:lineRule="auto"/>
        <w:jc w:val="both"/>
        <w:rPr>
          <w:rFonts w:ascii="Times New Roman" w:hAnsi="Times New Roman"/>
          <w:color w:val="262626"/>
          <w:sz w:val="24"/>
          <w:szCs w:val="24"/>
        </w:rPr>
      </w:pPr>
    </w:p>
    <w:sectPr w:rsidR="002B103B" w:rsidRPr="002B103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91C3" w14:textId="77777777" w:rsidR="00826424" w:rsidRDefault="00826424" w:rsidP="00314A43">
      <w:pPr>
        <w:spacing w:after="0" w:line="240" w:lineRule="auto"/>
      </w:pPr>
      <w:r>
        <w:separator/>
      </w:r>
    </w:p>
  </w:endnote>
  <w:endnote w:type="continuationSeparator" w:id="0">
    <w:p w14:paraId="46262592" w14:textId="77777777" w:rsidR="00826424" w:rsidRDefault="00826424" w:rsidP="0031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720655"/>
      <w:docPartObj>
        <w:docPartGallery w:val="Page Numbers (Bottom of Page)"/>
        <w:docPartUnique/>
      </w:docPartObj>
    </w:sdtPr>
    <w:sdtContent>
      <w:p w14:paraId="6C65CA15" w14:textId="4B11E518" w:rsidR="00314A43" w:rsidRDefault="00314A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5AF58" w14:textId="77777777" w:rsidR="00314A43" w:rsidRDefault="00314A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210D2" w14:textId="77777777" w:rsidR="00826424" w:rsidRDefault="00826424" w:rsidP="00314A43">
      <w:pPr>
        <w:spacing w:after="0" w:line="240" w:lineRule="auto"/>
      </w:pPr>
      <w:r>
        <w:separator/>
      </w:r>
    </w:p>
  </w:footnote>
  <w:footnote w:type="continuationSeparator" w:id="0">
    <w:p w14:paraId="055CA494" w14:textId="77777777" w:rsidR="00826424" w:rsidRDefault="00826424" w:rsidP="0031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9C6"/>
    <w:rsid w:val="0009413B"/>
    <w:rsid w:val="00125EAA"/>
    <w:rsid w:val="002B103B"/>
    <w:rsid w:val="002E4F97"/>
    <w:rsid w:val="00314A43"/>
    <w:rsid w:val="004F2038"/>
    <w:rsid w:val="00826424"/>
    <w:rsid w:val="00A409C6"/>
    <w:rsid w:val="00AC09D2"/>
    <w:rsid w:val="00D35EBA"/>
    <w:rsid w:val="00EA277D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98FB"/>
  <w15:chartTrackingRefBased/>
  <w15:docId w15:val="{095B9AEF-C2EB-417A-B1D4-444F344D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B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FD4B8C"/>
    <w:rPr>
      <w:shd w:val="clear" w:color="auto" w:fill="FFFFFF"/>
    </w:rPr>
  </w:style>
  <w:style w:type="paragraph" w:styleId="a4">
    <w:name w:val="Body Text"/>
    <w:basedOn w:val="a"/>
    <w:link w:val="a3"/>
    <w:uiPriority w:val="99"/>
    <w:rsid w:val="00FD4B8C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D4B8C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FD4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1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A4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4A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0B0BE-05F4-4B17-91CA-90601FEE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1200</Words>
  <Characters>6844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2022-11-18T09:09:00Z</dcterms:created>
  <dcterms:modified xsi:type="dcterms:W3CDTF">2022-11-18T09:35:00Z</dcterms:modified>
</cp:coreProperties>
</file>